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80" w:rsidRPr="008E147C" w:rsidRDefault="008E147C" w:rsidP="008E147C">
      <w:bookmarkStart w:id="0" w:name="_GoBack"/>
      <w:bookmarkEnd w:id="0"/>
      <w:r w:rsidRPr="008E147C">
        <w:t>Part I. Introductory chapters -- Introduction: Scientific and political drivers for the Paris Agreement / Andreas Fischlin, Maria Ivanova -- Foundations for the Paris Agreement / Joanna Depledge, Andrew Higham -- Negotiating history of the Paris Agreement / Jane Bulmer, Meinhard Doelle, and Daniel Klein -- Central concepts in the Paris Agreement and how they evolved / Lavanya Rajamani and Emmanuel Guérin -- Legal form of the Paris Agreement and nature of its obligations / Ralph Bodle and Sebastian Oberthür -- Part II. Analysis of the provisions of the agreement -- Contextual provisions (Preamble and Article 1) / María Pía Carazo-- Objective (Article 2.1) / Halldór Thorgeirsson -- Guiding principles and general obligation (Article 2.2 and Article 3) / Lavanya Rajamani -- Mitigation (Article 4) / Harald Winkler -- Conserving and enhancing sinks and reservoirs of greenhouse gases, including forests (Article 5) / Antonio G M La Viña and Alaya de Leon -- Voluntary cooperation (Article 6) / Andrew Howard -- Adaptation (Article 7) / Irene Suárez Pérez and Angela Churie Kallhauge -- Loss and damage (Article 8) / Linda Siegele -- Climate finance (Article 9) / Jorge Gastelumendi and Inka Gnittke -- Technology development and transfer (Article 10) / Heleen de Conick and Ambuj Sagar -- Capacity-building (Article 11) / Crispin d'Auvergne and Matti Nummelin -- Education, training, public awareness participation and access to information (Article 12) / Jeniffer Hanna Collado -- Transparency (Article 13) / Yamide Dagnet and Kelly Levin -- Global stocktake (Article 14) / Jürgen Friedrich -- Facilitating implementation and promoting compliance (Article 15) / Yamide Dagnet and Eliza Northrop -- Institutional arrangements and final clauses (Articles 16-29) / Christina Voigt -- Part III. Concluding reflections -- Assessment of strengths and weaknesses / Meinhard Doelle -- Implications for public international law : initial considerations / María Pía Carazo -- Epilogue: Making the transition from an international agreement to a new epoch of human prosperity in one generation / Andrew Higham.</w:t>
      </w:r>
    </w:p>
    <w:sectPr w:rsidR="00172980" w:rsidRPr="008E1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3D" w:rsidRDefault="001E533D" w:rsidP="00EE748D">
      <w:r>
        <w:separator/>
      </w:r>
    </w:p>
  </w:endnote>
  <w:endnote w:type="continuationSeparator" w:id="0">
    <w:p w:rsidR="001E533D" w:rsidRDefault="001E533D" w:rsidP="00EE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3D" w:rsidRDefault="001E533D" w:rsidP="00EE748D">
      <w:r>
        <w:separator/>
      </w:r>
    </w:p>
  </w:footnote>
  <w:footnote w:type="continuationSeparator" w:id="0">
    <w:p w:rsidR="001E533D" w:rsidRDefault="001E533D" w:rsidP="00EE7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BD"/>
    <w:rsid w:val="00015EBD"/>
    <w:rsid w:val="00030774"/>
    <w:rsid w:val="000946A5"/>
    <w:rsid w:val="000B17A0"/>
    <w:rsid w:val="000F592B"/>
    <w:rsid w:val="00165823"/>
    <w:rsid w:val="00172980"/>
    <w:rsid w:val="001E533D"/>
    <w:rsid w:val="001E7E68"/>
    <w:rsid w:val="00224427"/>
    <w:rsid w:val="002258DF"/>
    <w:rsid w:val="002530C3"/>
    <w:rsid w:val="002569F2"/>
    <w:rsid w:val="00285D92"/>
    <w:rsid w:val="002A0C3C"/>
    <w:rsid w:val="002B2B21"/>
    <w:rsid w:val="00343660"/>
    <w:rsid w:val="00350BD5"/>
    <w:rsid w:val="00410981"/>
    <w:rsid w:val="00520D97"/>
    <w:rsid w:val="00556A6A"/>
    <w:rsid w:val="005A1A6B"/>
    <w:rsid w:val="005D5F2A"/>
    <w:rsid w:val="00610BCD"/>
    <w:rsid w:val="006B1945"/>
    <w:rsid w:val="007309AA"/>
    <w:rsid w:val="00777FFB"/>
    <w:rsid w:val="007861FC"/>
    <w:rsid w:val="007C71B4"/>
    <w:rsid w:val="007D0100"/>
    <w:rsid w:val="00811FF5"/>
    <w:rsid w:val="00870C03"/>
    <w:rsid w:val="008E083A"/>
    <w:rsid w:val="008E147C"/>
    <w:rsid w:val="00980327"/>
    <w:rsid w:val="009C1C84"/>
    <w:rsid w:val="009D7BC6"/>
    <w:rsid w:val="009E7AC1"/>
    <w:rsid w:val="009F6517"/>
    <w:rsid w:val="00A44494"/>
    <w:rsid w:val="00A46468"/>
    <w:rsid w:val="00A65A72"/>
    <w:rsid w:val="00A85670"/>
    <w:rsid w:val="00AE6587"/>
    <w:rsid w:val="00B15BCD"/>
    <w:rsid w:val="00B56530"/>
    <w:rsid w:val="00C1552C"/>
    <w:rsid w:val="00C21E22"/>
    <w:rsid w:val="00C25FB9"/>
    <w:rsid w:val="00C636B2"/>
    <w:rsid w:val="00D435A7"/>
    <w:rsid w:val="00D65CAF"/>
    <w:rsid w:val="00E34CFF"/>
    <w:rsid w:val="00E42713"/>
    <w:rsid w:val="00EE748D"/>
    <w:rsid w:val="00EF2A86"/>
    <w:rsid w:val="00F02A61"/>
    <w:rsid w:val="00F7777D"/>
    <w:rsid w:val="00FC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4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>微软中国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2018-05-18T09:32:00Z</dcterms:created>
  <dcterms:modified xsi:type="dcterms:W3CDTF">2018-05-18T09:32:00Z</dcterms:modified>
</cp:coreProperties>
</file>