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ab/>
      </w:r>
      <w:r>
        <w:rPr>
          <w:rFonts w:hint="eastAsia"/>
        </w:rPr>
        <w:t>Institutional climate change adaptation efforts among the Sherpas of the Mount Everest region, Nepal / Pasang Sherpa -- Installing rooftop solar panels in private homes : the case of small electricity producers on Reunion Island (Indian Ocean) / Sophie Bouly de Lesdain -- &lt;U+201c&gt;Bug Wood&lt;U+201d&gt; : climate change, mountain pine beetles and risk in the Southeastern British Columbia logging industry / Patrick B. Patterson -- Conservation units, environmental services and frontier peasants in the central Amazon : multi-functionality, juxtaposition or conflict? / Ana Maria de Souza Bicalho, Scott William Hoefle -- Global warming or cash economy? Discourses of climate change and food in Eastern Highlands province, Papua New Guinea / Olivia Barnett-Naghshineh -- Farmers rainfall anticipation: incidence and patterns in Western Nigeria. Advantages of focus and problems of extrapolation in case studies / Jane I. Guyer -- Climate change policies and adaptive behaviour of farmers in Southern China / Meine Pieter van Dijk, Hao Li -- Is environmental uncertainty redefining fishing strategies? The use of the traditional lunar calendar to allocate fishing effort in Ende, Eastern Indonesia / Victoria C. Ramenzoni -- The origins of the sustainability concept : risk perception and resource management in early urban centers / Monica L. Smith -- Merchant resiliency and climate hazard vulnerability in the urban Philippines : anthropological perspectives on 2011s typhoons Nesat and Nalgae / Ty Matejowsky -- Environmental destruction, Guarani&lt;U+0301&gt; refugees and indigenous identity in urban Paraguay / Richard Reed.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D2515"/>
    <w:rsid w:val="317F1ED4"/>
    <w:rsid w:val="442B6DA4"/>
    <w:rsid w:val="78A1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李玲玥</cp:lastModifiedBy>
  <dcterms:modified xsi:type="dcterms:W3CDTF">2019-03-31T14:36:52Z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