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</w:rPr>
      </w:pPr>
      <w:r>
        <w:rPr>
          <w:rFonts w:hint="eastAsia"/>
        </w:rPr>
        <w:t>《国外优秀数学教材系列:微积分与解析几何(影印版·原书第2版)》除具有标准微积分教材的内容外，书中例子偏重实际，侧重于微积分的应用。同时补充了三角函数、极坐标等理论知识，使学生从高中到大学平稳过渡。文中穿插数学史与数学文化的相关内容，同时附录中提供了大量的补充内容以及严格的理论证明，适合不同层次的学生按需要学习。附加问题生动有趣，多是相关内容的经典结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737B7"/>
    <w:rsid w:val="045F442C"/>
    <w:rsid w:val="163737B7"/>
    <w:rsid w:val="28ED202B"/>
    <w:rsid w:val="2A9C34E6"/>
    <w:rsid w:val="2DCC545B"/>
    <w:rsid w:val="38E833A2"/>
    <w:rsid w:val="546A35F8"/>
    <w:rsid w:val="5F781DD6"/>
    <w:rsid w:val="665843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2016-01-16T12:19:00Z</dcterms:created>
  <dc:creator>Administrator</dc:creator>
  <cp:lastModifiedBy>Administrator</cp:lastModifiedBy>
  <dcterms:modified xsi:type="dcterms:W3CDTF">2016-01-16T12:28:23Z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